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1E1C6" w14:textId="28C32104" w:rsidR="00B96303" w:rsidRDefault="00971919" w:rsidP="00A61D23">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0FFF9EAE" w14:textId="34DD1753" w:rsidR="00B96303" w:rsidRDefault="00971919" w:rsidP="00A61D23">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0D49A21" w14:textId="0132A721" w:rsidR="00B96303" w:rsidRDefault="00971919" w:rsidP="00A61D23">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50ACAF7B" w14:textId="1CB6E08C" w:rsidR="00B96303" w:rsidRDefault="00971919" w:rsidP="00A61D23">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1C5B5298" w14:textId="641271F6" w:rsidR="00B96303" w:rsidRDefault="00971919" w:rsidP="00A61D23">
      <w:pPr>
        <w:spacing w:line="480" w:lineRule="auto"/>
        <w:jc w:val="center"/>
        <w:rPr>
          <w:rFonts w:ascii="Times New Roman" w:hAnsi="Times New Roman" w:cs="Times New Roman"/>
          <w:sz w:val="24"/>
          <w:szCs w:val="24"/>
        </w:rPr>
      </w:pPr>
      <w:r>
        <w:rPr>
          <w:rFonts w:ascii="Times New Roman" w:hAnsi="Times New Roman" w:cs="Times New Roman"/>
          <w:sz w:val="24"/>
          <w:szCs w:val="24"/>
        </w:rPr>
        <w:t>Women in the Two Versions</w:t>
      </w:r>
    </w:p>
    <w:p w14:paraId="32AADFEE" w14:textId="185B3826" w:rsidR="00B96303"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epic and the play versions of the Gilgamesh narrative portray women in various</w:t>
      </w:r>
      <w:r w:rsidR="0060263D">
        <w:rPr>
          <w:rFonts w:ascii="Times New Roman" w:hAnsi="Times New Roman" w:cs="Times New Roman"/>
          <w:sz w:val="24"/>
          <w:szCs w:val="24"/>
        </w:rPr>
        <w:t xml:space="preserve"> similar ways. Primarily, men are depicted as more powerful than women and have more significant roles. Although their roles seem small, they are equally pivotal to the narrative because they use these roles to manipulate the story. However, the play version better portrays women's roles as </w:t>
      </w:r>
      <w:r w:rsidR="00AA1601">
        <w:rPr>
          <w:rFonts w:ascii="Times New Roman" w:hAnsi="Times New Roman" w:cs="Times New Roman"/>
          <w:sz w:val="24"/>
          <w:szCs w:val="24"/>
        </w:rPr>
        <w:t xml:space="preserve">mothers, </w:t>
      </w:r>
      <w:r w:rsidR="0060263D">
        <w:rPr>
          <w:rFonts w:ascii="Times New Roman" w:hAnsi="Times New Roman" w:cs="Times New Roman"/>
          <w:sz w:val="24"/>
          <w:szCs w:val="24"/>
        </w:rPr>
        <w:t xml:space="preserve">harlots, maidens, </w:t>
      </w:r>
      <w:r w:rsidR="00F625D0">
        <w:rPr>
          <w:rFonts w:ascii="Times New Roman" w:hAnsi="Times New Roman" w:cs="Times New Roman"/>
          <w:sz w:val="24"/>
          <w:szCs w:val="24"/>
        </w:rPr>
        <w:t>gender switche</w:t>
      </w:r>
      <w:r w:rsidR="00A06061">
        <w:rPr>
          <w:rFonts w:ascii="Times New Roman" w:hAnsi="Times New Roman" w:cs="Times New Roman"/>
          <w:sz w:val="24"/>
          <w:szCs w:val="24"/>
        </w:rPr>
        <w:t>rs</w:t>
      </w:r>
      <w:r w:rsidR="00F625D0">
        <w:rPr>
          <w:rFonts w:ascii="Times New Roman" w:hAnsi="Times New Roman" w:cs="Times New Roman"/>
          <w:sz w:val="24"/>
          <w:szCs w:val="24"/>
        </w:rPr>
        <w:t xml:space="preserve">, </w:t>
      </w:r>
      <w:r w:rsidR="0060263D">
        <w:rPr>
          <w:rFonts w:ascii="Times New Roman" w:hAnsi="Times New Roman" w:cs="Times New Roman"/>
          <w:sz w:val="24"/>
          <w:szCs w:val="24"/>
        </w:rPr>
        <w:t>mistresses, and goddesses compared to the epic version.</w:t>
      </w:r>
    </w:p>
    <w:p w14:paraId="6C7E3E84" w14:textId="6D9EA119" w:rsidR="0060263D"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play describes Ninsun, Gilgamesh's mother, as a caring and concerned parent about her son's wellbeing. She inquires</w:t>
      </w:r>
      <w:r>
        <w:rPr>
          <w:rFonts w:ascii="Times New Roman" w:hAnsi="Times New Roman" w:cs="Times New Roman"/>
          <w:sz w:val="24"/>
          <w:szCs w:val="24"/>
        </w:rPr>
        <w:t xml:space="preserve"> into Gilgamesh's restless sleep to know whatever was hunting him in his dreams. Ninsun says, "Son, in your sleep last night you were restless as a fretted lyre, like a feverish child wrestling a demon"</w:t>
      </w:r>
      <w:r w:rsidR="00C80348">
        <w:rPr>
          <w:rFonts w:ascii="Times New Roman" w:hAnsi="Times New Roman" w:cs="Times New Roman"/>
          <w:sz w:val="24"/>
          <w:szCs w:val="24"/>
        </w:rPr>
        <w:t xml:space="preserve"> (</w:t>
      </w:r>
      <w:r w:rsidR="00C80348" w:rsidRPr="00A2711A">
        <w:rPr>
          <w:rFonts w:ascii="Times New Roman" w:hAnsi="Times New Roman" w:cs="Times New Roman"/>
          <w:color w:val="222222"/>
          <w:sz w:val="24"/>
          <w:szCs w:val="24"/>
          <w:shd w:val="clear" w:color="auto" w:fill="FFFFFF"/>
        </w:rPr>
        <w:t>Komunyakaa, Yusef</w:t>
      </w:r>
      <w:r w:rsidR="00C80348">
        <w:rPr>
          <w:rFonts w:ascii="Times New Roman" w:hAnsi="Times New Roman" w:cs="Times New Roman"/>
          <w:color w:val="222222"/>
          <w:sz w:val="24"/>
          <w:szCs w:val="24"/>
          <w:shd w:val="clear" w:color="auto" w:fill="FFFFFF"/>
        </w:rPr>
        <w:t xml:space="preserve"> 16).</w:t>
      </w:r>
      <w:r>
        <w:rPr>
          <w:rFonts w:ascii="Times New Roman" w:hAnsi="Times New Roman" w:cs="Times New Roman"/>
          <w:sz w:val="24"/>
          <w:szCs w:val="24"/>
        </w:rPr>
        <w:t xml:space="preserve"> </w:t>
      </w:r>
      <w:r w:rsidR="00CF2819">
        <w:rPr>
          <w:rFonts w:ascii="Times New Roman" w:hAnsi="Times New Roman" w:cs="Times New Roman"/>
          <w:sz w:val="24"/>
          <w:szCs w:val="24"/>
        </w:rPr>
        <w:t xml:space="preserve">Gilgamesh responds that he dreamt of a falling star that endangered the lives of the people he ruled. However, he would not hold it up because his legs lacked enough energy to do so. Ninsun </w:t>
      </w:r>
      <w:r w:rsidR="00141479">
        <w:rPr>
          <w:rFonts w:ascii="Times New Roman" w:hAnsi="Times New Roman" w:cs="Times New Roman"/>
          <w:sz w:val="24"/>
          <w:szCs w:val="24"/>
        </w:rPr>
        <w:t xml:space="preserve">tells her son that the star represented a rival brother who would challenge his leadership. </w:t>
      </w:r>
      <w:r>
        <w:rPr>
          <w:rFonts w:ascii="Times New Roman" w:hAnsi="Times New Roman" w:cs="Times New Roman"/>
          <w:sz w:val="24"/>
          <w:szCs w:val="24"/>
        </w:rPr>
        <w:t>Alt</w:t>
      </w:r>
      <w:r>
        <w:rPr>
          <w:rFonts w:ascii="Times New Roman" w:hAnsi="Times New Roman" w:cs="Times New Roman"/>
          <w:sz w:val="24"/>
          <w:szCs w:val="24"/>
        </w:rPr>
        <w:t xml:space="preserve">hough the epic describes the same role, the play does it better since it incorporates the emotional connection in its explanation. </w:t>
      </w:r>
      <w:r w:rsidR="00441C88">
        <w:rPr>
          <w:rFonts w:ascii="Times New Roman" w:hAnsi="Times New Roman" w:cs="Times New Roman"/>
          <w:sz w:val="24"/>
          <w:szCs w:val="24"/>
        </w:rPr>
        <w:t xml:space="preserve">Also, the play shows how Ninsun scripts her son's future friendship with Endiku, who would offer counsel which would rescue him from his enemies. Ninsun plays a mother's role </w:t>
      </w:r>
      <w:r w:rsidR="009C600C">
        <w:rPr>
          <w:rFonts w:ascii="Times New Roman" w:hAnsi="Times New Roman" w:cs="Times New Roman"/>
          <w:sz w:val="24"/>
          <w:szCs w:val="24"/>
        </w:rPr>
        <w:t xml:space="preserve">effectively and initiates the friendship she saw as helpful to her son. Her role in </w:t>
      </w:r>
      <w:r w:rsidR="009C600C">
        <w:rPr>
          <w:rFonts w:ascii="Times New Roman" w:hAnsi="Times New Roman" w:cs="Times New Roman"/>
          <w:sz w:val="24"/>
          <w:szCs w:val="24"/>
        </w:rPr>
        <w:lastRenderedPageBreak/>
        <w:t>foreshadowing the friendship to make sure that her dream comes true is illustrated better in the play with clarity and a show of purpose.</w:t>
      </w:r>
    </w:p>
    <w:p w14:paraId="233BEC12" w14:textId="1C08EF78" w:rsidR="00341BCF"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likely to argue that females’ duties in the narrative were secondary because they created the way for male characters such as Endiku and Gilgamesh. The </w:t>
      </w:r>
      <w:r w:rsidR="00CF2819">
        <w:rPr>
          <w:rFonts w:ascii="Times New Roman" w:hAnsi="Times New Roman" w:cs="Times New Roman"/>
          <w:sz w:val="24"/>
          <w:szCs w:val="24"/>
        </w:rPr>
        <w:t>narrative</w:t>
      </w:r>
      <w:r>
        <w:rPr>
          <w:rFonts w:ascii="Times New Roman" w:hAnsi="Times New Roman" w:cs="Times New Roman"/>
          <w:sz w:val="24"/>
          <w:szCs w:val="24"/>
        </w:rPr>
        <w:t xml:space="preserve"> extensively shows how men regard women positively only when they help G</w:t>
      </w:r>
      <w:r>
        <w:rPr>
          <w:rFonts w:ascii="Times New Roman" w:hAnsi="Times New Roman" w:cs="Times New Roman"/>
          <w:sz w:val="24"/>
          <w:szCs w:val="24"/>
        </w:rPr>
        <w:t xml:space="preserve">ilgamesh and Endiku in their endeavors. </w:t>
      </w:r>
      <w:r w:rsidR="00B6648D">
        <w:rPr>
          <w:rFonts w:ascii="Times New Roman" w:hAnsi="Times New Roman" w:cs="Times New Roman"/>
          <w:sz w:val="24"/>
          <w:szCs w:val="24"/>
        </w:rPr>
        <w:t xml:space="preserve">The best example to support this argument is by using the role of harlots. Princess Shamhat's primary duty is to tame Endiku by tempting him away from his wild ways using her sexual influence. In the play, the trapper's father assures his son that Shamhat will do the job as needed. He says, "She will be there, stripped naked; and when he sees her beckoning, he will embrace her, and then the wild beast will reject him." In this context, man uses Shamhat's sexuality as a tool to tame another man. Therefore, the play suggests the role of women characters as </w:t>
      </w:r>
      <w:r w:rsidR="00484119">
        <w:rPr>
          <w:rFonts w:ascii="Times New Roman" w:hAnsi="Times New Roman" w:cs="Times New Roman"/>
          <w:sz w:val="24"/>
          <w:szCs w:val="24"/>
        </w:rPr>
        <w:t>stage props rather than characters in their rights. Further, the princess disappears after fulfilling her roles and is not seen again in the play or the epic. This occurrence proves how women's role in the narrative paved the way for the male character's role.</w:t>
      </w:r>
    </w:p>
    <w:p w14:paraId="1FF3C03F" w14:textId="3B6C1832" w:rsidR="00484119"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two versions portray Ishtar as a maiden, although she represents the spiritual life. Being the fertility and procreation goddess, Ishtar possessed enough powe</w:t>
      </w:r>
      <w:r>
        <w:rPr>
          <w:rFonts w:ascii="Times New Roman" w:hAnsi="Times New Roman" w:cs="Times New Roman"/>
          <w:sz w:val="24"/>
          <w:szCs w:val="24"/>
        </w:rPr>
        <w:t xml:space="preserve">r to control events in society. </w:t>
      </w:r>
      <w:r w:rsidR="003B6126">
        <w:rPr>
          <w:rFonts w:ascii="Times New Roman" w:hAnsi="Times New Roman" w:cs="Times New Roman"/>
          <w:sz w:val="24"/>
          <w:szCs w:val="24"/>
        </w:rPr>
        <w:t xml:space="preserve">In the fourth scene of the play, Ishtar's conversation with Humbaba illustrates the limitation of her ability to achieve her objectives. Humbaba informs Ishtar that he would seek out </w:t>
      </w:r>
      <w:r w:rsidR="00CF2819">
        <w:rPr>
          <w:rFonts w:ascii="Times New Roman" w:hAnsi="Times New Roman" w:cs="Times New Roman"/>
          <w:sz w:val="24"/>
          <w:szCs w:val="24"/>
        </w:rPr>
        <w:t>Gilgamesh</w:t>
      </w:r>
      <w:r w:rsidR="003B6126">
        <w:rPr>
          <w:rFonts w:ascii="Times New Roman" w:hAnsi="Times New Roman" w:cs="Times New Roman"/>
          <w:sz w:val="24"/>
          <w:szCs w:val="24"/>
        </w:rPr>
        <w:t xml:space="preserve"> whom she treasured</w:t>
      </w:r>
      <w:r w:rsidR="00A17444">
        <w:rPr>
          <w:rFonts w:ascii="Times New Roman" w:hAnsi="Times New Roman" w:cs="Times New Roman"/>
          <w:sz w:val="24"/>
          <w:szCs w:val="24"/>
        </w:rPr>
        <w:t xml:space="preserve"> (</w:t>
      </w:r>
      <w:r w:rsidR="00A17444" w:rsidRPr="00A2711A">
        <w:rPr>
          <w:rFonts w:ascii="Times New Roman" w:hAnsi="Times New Roman" w:cs="Times New Roman"/>
          <w:color w:val="222222"/>
          <w:sz w:val="24"/>
          <w:szCs w:val="24"/>
          <w:shd w:val="clear" w:color="auto" w:fill="FFFFFF"/>
        </w:rPr>
        <w:t>Komunyakaa, Yusef</w:t>
      </w:r>
      <w:r w:rsidR="00A17444">
        <w:rPr>
          <w:rFonts w:ascii="Times New Roman" w:hAnsi="Times New Roman" w:cs="Times New Roman"/>
          <w:color w:val="222222"/>
          <w:sz w:val="24"/>
          <w:szCs w:val="24"/>
          <w:shd w:val="clear" w:color="auto" w:fill="FFFFFF"/>
        </w:rPr>
        <w:t xml:space="preserve"> 10)</w:t>
      </w:r>
      <w:r w:rsidR="003B6126">
        <w:rPr>
          <w:rFonts w:ascii="Times New Roman" w:hAnsi="Times New Roman" w:cs="Times New Roman"/>
          <w:sz w:val="24"/>
          <w:szCs w:val="24"/>
        </w:rPr>
        <w:t xml:space="preserve">. Here, he says, "I will seek out Gilgamesh, the one you desire; the name you call in your sleep." The play is very explicit in showing how powerful the goddess was to make her way through every situation. However, it seems that her charms go beyond taking control of Gilgamesh. The play describes Ishtar with feminine qualities that make her a more maiden than a powerful goddess, showing women's </w:t>
      </w:r>
      <w:r w:rsidR="003B6126">
        <w:rPr>
          <w:rFonts w:ascii="Times New Roman" w:hAnsi="Times New Roman" w:cs="Times New Roman"/>
          <w:sz w:val="24"/>
          <w:szCs w:val="24"/>
        </w:rPr>
        <w:lastRenderedPageBreak/>
        <w:t xml:space="preserve">inferiority. From her conversation with Humbaba, </w:t>
      </w:r>
      <w:r w:rsidR="00CF2819">
        <w:rPr>
          <w:rFonts w:ascii="Times New Roman" w:hAnsi="Times New Roman" w:cs="Times New Roman"/>
          <w:sz w:val="24"/>
          <w:szCs w:val="24"/>
        </w:rPr>
        <w:t xml:space="preserve">we can assert that she has loved Gilgamesh and that she might not have the power to control him. </w:t>
      </w:r>
      <w:r w:rsidR="003B6126">
        <w:rPr>
          <w:rFonts w:ascii="Times New Roman" w:hAnsi="Times New Roman" w:cs="Times New Roman"/>
          <w:sz w:val="24"/>
          <w:szCs w:val="24"/>
        </w:rPr>
        <w:t>She lacks the wrath deserved for a goddess and turns out submissive to men.</w:t>
      </w:r>
    </w:p>
    <w:p w14:paraId="193D8946" w14:textId="56147E8A" w:rsidR="00141479"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reading the two versions, I am inclined to assert that </w:t>
      </w:r>
      <w:r w:rsidR="002975E2">
        <w:rPr>
          <w:rFonts w:ascii="Times New Roman" w:hAnsi="Times New Roman" w:cs="Times New Roman"/>
          <w:sz w:val="24"/>
          <w:szCs w:val="24"/>
        </w:rPr>
        <w:t xml:space="preserve">while the female characters in the two versions have minor roles, the play tries to show how these characters are not secondary. Their duties revolve around backing the male characters, but the play attempts to make them central characters. For instance, it shows Shamhat's role of taming Endiku to force him to befriend Gilgamesh to be necessary, just like the roles of male characters. The process Shamhat undergoes to convince Endiku in the forest takes </w:t>
      </w:r>
      <w:r w:rsidR="00466D98">
        <w:rPr>
          <w:rFonts w:ascii="Times New Roman" w:hAnsi="Times New Roman" w:cs="Times New Roman"/>
          <w:sz w:val="24"/>
          <w:szCs w:val="24"/>
        </w:rPr>
        <w:t>seven days when Endiku finally gives in to her wishes. The play seems to show the power of women's sexuality to push for changes in various circumstances</w:t>
      </w:r>
      <w:r w:rsidR="00A17444">
        <w:rPr>
          <w:rFonts w:ascii="Times New Roman" w:hAnsi="Times New Roman" w:cs="Times New Roman"/>
          <w:sz w:val="24"/>
          <w:szCs w:val="24"/>
        </w:rPr>
        <w:t xml:space="preserve"> (</w:t>
      </w:r>
      <w:r w:rsidR="00A17444" w:rsidRPr="00A2711A">
        <w:rPr>
          <w:rFonts w:ascii="Times New Roman" w:hAnsi="Times New Roman" w:cs="Times New Roman"/>
          <w:color w:val="222222"/>
          <w:sz w:val="24"/>
          <w:szCs w:val="24"/>
          <w:shd w:val="clear" w:color="auto" w:fill="FFFFFF"/>
        </w:rPr>
        <w:t>Komunyakaa, Yusef</w:t>
      </w:r>
      <w:r w:rsidR="00A17444">
        <w:rPr>
          <w:rFonts w:ascii="Times New Roman" w:hAnsi="Times New Roman" w:cs="Times New Roman"/>
          <w:color w:val="222222"/>
          <w:sz w:val="24"/>
          <w:szCs w:val="24"/>
          <w:shd w:val="clear" w:color="auto" w:fill="FFFFFF"/>
        </w:rPr>
        <w:t xml:space="preserve"> 29)</w:t>
      </w:r>
      <w:r w:rsidR="00466D98">
        <w:rPr>
          <w:rFonts w:ascii="Times New Roman" w:hAnsi="Times New Roman" w:cs="Times New Roman"/>
          <w:sz w:val="24"/>
          <w:szCs w:val="24"/>
        </w:rPr>
        <w:t xml:space="preserve">. As the trapper’s father says, “Let her woman’s power overpower this man.” He emphasizes the power that the feminine gender possesses over the male counterpart. </w:t>
      </w:r>
    </w:p>
    <w:p w14:paraId="4D146CBB" w14:textId="43381F97" w:rsidR="00466D98"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character of a goddess is better e</w:t>
      </w:r>
      <w:r>
        <w:rPr>
          <w:rFonts w:ascii="Times New Roman" w:hAnsi="Times New Roman" w:cs="Times New Roman"/>
          <w:sz w:val="24"/>
          <w:szCs w:val="24"/>
        </w:rPr>
        <w:t xml:space="preserve">xplained through the play where Shamhat is deemed the creator of Endiku's new life. After looking into the play, I would argue that I find it more explanatory on the </w:t>
      </w:r>
      <w:r w:rsidR="00441C88">
        <w:rPr>
          <w:rFonts w:ascii="Times New Roman" w:hAnsi="Times New Roman" w:cs="Times New Roman"/>
          <w:sz w:val="24"/>
          <w:szCs w:val="24"/>
        </w:rPr>
        <w:t>greatness</w:t>
      </w:r>
      <w:r>
        <w:rPr>
          <w:rFonts w:ascii="Times New Roman" w:hAnsi="Times New Roman" w:cs="Times New Roman"/>
          <w:sz w:val="24"/>
          <w:szCs w:val="24"/>
        </w:rPr>
        <w:t xml:space="preserve"> of her taming role. One could conclude that this role surpasses the </w:t>
      </w:r>
      <w:r w:rsidR="00441C88">
        <w:rPr>
          <w:rFonts w:ascii="Times New Roman" w:hAnsi="Times New Roman" w:cs="Times New Roman"/>
          <w:sz w:val="24"/>
          <w:szCs w:val="24"/>
        </w:rPr>
        <w:t>achievements</w:t>
      </w:r>
      <w:r>
        <w:rPr>
          <w:rFonts w:ascii="Times New Roman" w:hAnsi="Times New Roman" w:cs="Times New Roman"/>
          <w:sz w:val="24"/>
          <w:szCs w:val="24"/>
        </w:rPr>
        <w:t xml:space="preserve"> </w:t>
      </w:r>
      <w:r w:rsidR="00441C88">
        <w:rPr>
          <w:rFonts w:ascii="Times New Roman" w:hAnsi="Times New Roman" w:cs="Times New Roman"/>
          <w:sz w:val="24"/>
          <w:szCs w:val="24"/>
        </w:rPr>
        <w:t>of any other male character in the play. The epic version would perceive that Shamhat was creating a path for Endiku's involvement in the narrative. However, the play version offers more to it, making Shamhat a critical character without which the play could not go on. In the play, she is at the center of everything happening and can be deemed one of the essential characters.</w:t>
      </w:r>
      <w:r w:rsidR="00A17444">
        <w:rPr>
          <w:rFonts w:ascii="Times New Roman" w:hAnsi="Times New Roman" w:cs="Times New Roman"/>
          <w:sz w:val="24"/>
          <w:szCs w:val="24"/>
        </w:rPr>
        <w:t xml:space="preserve"> </w:t>
      </w:r>
    </w:p>
    <w:p w14:paraId="339F1434" w14:textId="67C05B6C" w:rsidR="009C600C"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narrative shows how women characters possessed wisdom in executing their roles. A good example is the tavern-keeper Siduri. She</w:t>
      </w:r>
      <w:r>
        <w:rPr>
          <w:rFonts w:ascii="Times New Roman" w:hAnsi="Times New Roman" w:cs="Times New Roman"/>
          <w:sz w:val="24"/>
          <w:szCs w:val="24"/>
        </w:rPr>
        <w:t xml:space="preserve"> plays an integral part in the narrative </w:t>
      </w:r>
      <w:r w:rsidR="009C368D">
        <w:rPr>
          <w:rFonts w:ascii="Times New Roman" w:hAnsi="Times New Roman" w:cs="Times New Roman"/>
          <w:sz w:val="24"/>
          <w:szCs w:val="24"/>
        </w:rPr>
        <w:t xml:space="preserve">to </w:t>
      </w:r>
      <w:r w:rsidR="009C368D">
        <w:rPr>
          <w:rFonts w:ascii="Times New Roman" w:hAnsi="Times New Roman" w:cs="Times New Roman"/>
          <w:sz w:val="24"/>
          <w:szCs w:val="24"/>
        </w:rPr>
        <w:lastRenderedPageBreak/>
        <w:t>foreshadow Gilgamesh's failure in his mission to seek immortality. She assures him that God allotted death to man and that he would waste energy pursuing his cause, which would never come to pass. In addition, she tells him that the lot of men is a temporary existence. Looking into the play version, one could comfortably elucidate that her words conveyed that man could never and should never hope for eternity. Here, a significant finding could be formulated; in the play, men walk their paths. However, these paths are, to a large extent, set out by the women characters. This depicts women characters as key in the narrative and the sole determinants of the play continuity.</w:t>
      </w:r>
    </w:p>
    <w:p w14:paraId="5980294E" w14:textId="739A3782" w:rsidR="009C368D"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the epic </w:t>
      </w:r>
      <w:r w:rsidR="00F625D0">
        <w:rPr>
          <w:rFonts w:ascii="Times New Roman" w:hAnsi="Times New Roman" w:cs="Times New Roman"/>
          <w:sz w:val="24"/>
          <w:szCs w:val="24"/>
        </w:rPr>
        <w:t xml:space="preserve">illustrates the gender-switching roles better than the play. This role is well presented by </w:t>
      </w:r>
      <w:r w:rsidR="009477CC">
        <w:rPr>
          <w:rFonts w:ascii="Times New Roman" w:hAnsi="Times New Roman" w:cs="Times New Roman"/>
          <w:sz w:val="24"/>
          <w:szCs w:val="24"/>
        </w:rPr>
        <w:t xml:space="preserve">Ishtar, who adopts more male virtue of destruction. The epic describes how she proposed marriage to the hero, which he rejects. </w:t>
      </w:r>
      <w:r w:rsidR="00914F21">
        <w:rPr>
          <w:rFonts w:ascii="Times New Roman" w:hAnsi="Times New Roman" w:cs="Times New Roman"/>
          <w:sz w:val="24"/>
          <w:szCs w:val="24"/>
        </w:rPr>
        <w:t>Indeed,</w:t>
      </w:r>
      <w:r w:rsidR="009477CC">
        <w:rPr>
          <w:rFonts w:ascii="Times New Roman" w:hAnsi="Times New Roman" w:cs="Times New Roman"/>
          <w:sz w:val="24"/>
          <w:szCs w:val="24"/>
        </w:rPr>
        <w:t xml:space="preserve"> she tells Gilgamesh, “Come to me Gilgamesh, and be my bridegroom.” Traditionally, such a role belonged to the men and having Ishtar </w:t>
      </w:r>
      <w:r w:rsidR="00914F21">
        <w:rPr>
          <w:rFonts w:ascii="Times New Roman" w:hAnsi="Times New Roman" w:cs="Times New Roman"/>
          <w:sz w:val="24"/>
          <w:szCs w:val="24"/>
        </w:rPr>
        <w:t>perform</w:t>
      </w:r>
      <w:r w:rsidR="009477CC">
        <w:rPr>
          <w:rFonts w:ascii="Times New Roman" w:hAnsi="Times New Roman" w:cs="Times New Roman"/>
          <w:sz w:val="24"/>
          <w:szCs w:val="24"/>
        </w:rPr>
        <w:t xml:space="preserve"> it undermined the view that women </w:t>
      </w:r>
      <w:r w:rsidR="00914F21">
        <w:rPr>
          <w:rFonts w:ascii="Times New Roman" w:hAnsi="Times New Roman" w:cs="Times New Roman"/>
          <w:sz w:val="24"/>
          <w:szCs w:val="24"/>
        </w:rPr>
        <w:t>only existed as men’</w:t>
      </w:r>
      <w:r w:rsidR="00A17444">
        <w:rPr>
          <w:rFonts w:ascii="Times New Roman" w:hAnsi="Times New Roman" w:cs="Times New Roman"/>
          <w:sz w:val="24"/>
          <w:szCs w:val="24"/>
        </w:rPr>
        <w:t xml:space="preserve">s </w:t>
      </w:r>
      <w:r w:rsidR="00914F21">
        <w:rPr>
          <w:rFonts w:ascii="Times New Roman" w:hAnsi="Times New Roman" w:cs="Times New Roman"/>
          <w:sz w:val="24"/>
          <w:szCs w:val="24"/>
        </w:rPr>
        <w:t xml:space="preserve">s subordinates. Ishtar shows that women can be centrally aggressive like the men or even more as she fulfills her goal of punishing Gilgamesh by killing his best friend. In the epic of Gilgamesh, Ishtar plays the part of the antagonist, making her the most influential female character in the narrative. </w:t>
      </w:r>
    </w:p>
    <w:p w14:paraId="307A891E" w14:textId="3F9E9E9F" w:rsidR="00914F21"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Women’s</w:t>
      </w:r>
      <w:r w:rsidR="00CF5C37">
        <w:rPr>
          <w:rFonts w:ascii="Times New Roman" w:hAnsi="Times New Roman" w:cs="Times New Roman"/>
          <w:sz w:val="24"/>
          <w:szCs w:val="24"/>
        </w:rPr>
        <w:t xml:space="preserve"> role in the epic may sound peculiar when doing a superficial reading of the text. However, by </w:t>
      </w:r>
      <w:r>
        <w:rPr>
          <w:rFonts w:ascii="Times New Roman" w:hAnsi="Times New Roman" w:cs="Times New Roman"/>
          <w:sz w:val="24"/>
          <w:szCs w:val="24"/>
        </w:rPr>
        <w:t>employing</w:t>
      </w:r>
      <w:r w:rsidR="00CF5C37">
        <w:rPr>
          <w:rFonts w:ascii="Times New Roman" w:hAnsi="Times New Roman" w:cs="Times New Roman"/>
          <w:sz w:val="24"/>
          <w:szCs w:val="24"/>
        </w:rPr>
        <w:t xml:space="preserve"> analysis techniques, </w:t>
      </w:r>
      <w:r>
        <w:rPr>
          <w:rFonts w:ascii="Times New Roman" w:hAnsi="Times New Roman" w:cs="Times New Roman"/>
          <w:sz w:val="24"/>
          <w:szCs w:val="24"/>
        </w:rPr>
        <w:t>one may discover a similarity of their roles to today's roles in society. In the same way, today's women are applauded for shaping</w:t>
      </w:r>
      <w:r>
        <w:rPr>
          <w:rFonts w:ascii="Times New Roman" w:hAnsi="Times New Roman" w:cs="Times New Roman"/>
          <w:sz w:val="24"/>
          <w:szCs w:val="24"/>
        </w:rPr>
        <w:t xml:space="preserve"> the community; those in the epic are actively involved in shaping the occurrences in the story. For instance, the role of Utanapishtim's wife in helping him make up his mind to assist Gilgamesh is evidential</w:t>
      </w:r>
      <w:r w:rsidR="00A17444">
        <w:rPr>
          <w:rFonts w:ascii="Times New Roman" w:hAnsi="Times New Roman" w:cs="Times New Roman"/>
          <w:sz w:val="24"/>
          <w:szCs w:val="24"/>
        </w:rPr>
        <w:t xml:space="preserve"> (</w:t>
      </w:r>
      <w:r w:rsidR="00A17444" w:rsidRPr="00A2711A">
        <w:rPr>
          <w:rFonts w:ascii="Times New Roman" w:hAnsi="Times New Roman" w:cs="Times New Roman"/>
          <w:color w:val="222222"/>
          <w:sz w:val="24"/>
          <w:szCs w:val="24"/>
          <w:shd w:val="clear" w:color="auto" w:fill="FFFFFF"/>
        </w:rPr>
        <w:t>Kovacs</w:t>
      </w:r>
      <w:r w:rsidR="00A17444">
        <w:rPr>
          <w:rFonts w:ascii="Times New Roman" w:hAnsi="Times New Roman" w:cs="Times New Roman"/>
          <w:color w:val="222222"/>
          <w:sz w:val="24"/>
          <w:szCs w:val="24"/>
          <w:shd w:val="clear" w:color="auto" w:fill="FFFFFF"/>
        </w:rPr>
        <w:t xml:space="preserve"> 14)</w:t>
      </w:r>
      <w:r>
        <w:rPr>
          <w:rFonts w:ascii="Times New Roman" w:hAnsi="Times New Roman" w:cs="Times New Roman"/>
          <w:sz w:val="24"/>
          <w:szCs w:val="24"/>
        </w:rPr>
        <w:t>. She displays empathy towards Gilga</w:t>
      </w:r>
      <w:r>
        <w:rPr>
          <w:rFonts w:ascii="Times New Roman" w:hAnsi="Times New Roman" w:cs="Times New Roman"/>
          <w:sz w:val="24"/>
          <w:szCs w:val="24"/>
        </w:rPr>
        <w:t xml:space="preserve">mesh makes him accept his mortality after the serpent stole it from him. She is another female who controls men, as her </w:t>
      </w:r>
      <w:r>
        <w:rPr>
          <w:rFonts w:ascii="Times New Roman" w:hAnsi="Times New Roman" w:cs="Times New Roman"/>
          <w:sz w:val="24"/>
          <w:szCs w:val="24"/>
        </w:rPr>
        <w:lastRenderedPageBreak/>
        <w:t xml:space="preserve">nature seems to rub off on her cold-hearted spouse. Her power to control the </w:t>
      </w:r>
      <w:r w:rsidR="00A17444">
        <w:rPr>
          <w:rFonts w:ascii="Times New Roman" w:hAnsi="Times New Roman" w:cs="Times New Roman"/>
          <w:sz w:val="24"/>
          <w:szCs w:val="24"/>
        </w:rPr>
        <w:t>husband</w:t>
      </w:r>
      <w:r>
        <w:rPr>
          <w:rFonts w:ascii="Times New Roman" w:hAnsi="Times New Roman" w:cs="Times New Roman"/>
          <w:sz w:val="24"/>
          <w:szCs w:val="24"/>
        </w:rPr>
        <w:t xml:space="preserve"> is </w:t>
      </w:r>
      <w:r w:rsidR="00A17444">
        <w:rPr>
          <w:rFonts w:ascii="Times New Roman" w:hAnsi="Times New Roman" w:cs="Times New Roman"/>
          <w:sz w:val="24"/>
          <w:szCs w:val="24"/>
        </w:rPr>
        <w:t>evident</w:t>
      </w:r>
      <w:r>
        <w:rPr>
          <w:rFonts w:ascii="Times New Roman" w:hAnsi="Times New Roman" w:cs="Times New Roman"/>
          <w:sz w:val="24"/>
          <w:szCs w:val="24"/>
        </w:rPr>
        <w:t xml:space="preserve"> in the words that he uses for Gilgamesh</w:t>
      </w:r>
      <w:r w:rsidR="00A17444">
        <w:rPr>
          <w:rFonts w:ascii="Times New Roman" w:hAnsi="Times New Roman" w:cs="Times New Roman"/>
          <w:sz w:val="24"/>
          <w:szCs w:val="24"/>
        </w:rPr>
        <w:t xml:space="preserve"> (</w:t>
      </w:r>
      <w:r w:rsidR="00A17444" w:rsidRPr="00A2711A">
        <w:rPr>
          <w:rFonts w:ascii="Times New Roman" w:hAnsi="Times New Roman" w:cs="Times New Roman"/>
          <w:color w:val="222222"/>
          <w:sz w:val="24"/>
          <w:szCs w:val="24"/>
          <w:shd w:val="clear" w:color="auto" w:fill="FFFFFF"/>
        </w:rPr>
        <w:t>Kovacs</w:t>
      </w:r>
      <w:r w:rsidR="00A17444">
        <w:rPr>
          <w:rFonts w:ascii="Times New Roman" w:hAnsi="Times New Roman" w:cs="Times New Roman"/>
          <w:color w:val="222222"/>
          <w:sz w:val="24"/>
          <w:szCs w:val="24"/>
          <w:shd w:val="clear" w:color="auto" w:fill="FFFFFF"/>
        </w:rPr>
        <w:t xml:space="preserve"> 15)</w:t>
      </w:r>
      <w:r>
        <w:rPr>
          <w:rFonts w:ascii="Times New Roman" w:hAnsi="Times New Roman" w:cs="Times New Roman"/>
          <w:sz w:val="24"/>
          <w:szCs w:val="24"/>
        </w:rPr>
        <w:t xml:space="preserve">. He almost repeats </w:t>
      </w:r>
      <w:r w:rsidR="00A06061">
        <w:rPr>
          <w:rFonts w:ascii="Times New Roman" w:hAnsi="Times New Roman" w:cs="Times New Roman"/>
          <w:sz w:val="24"/>
          <w:szCs w:val="24"/>
        </w:rPr>
        <w:t>his wife's words when he finally goes to see Gilgamesh. He said, "What shall I give you to carry back to your own country?" His words show how able his wife was in bending the will of her husband. The epic of Gilgamesh also shows the aspect of a mother teaching her child moral rights and wrongs, as she tells her partner to do something to facilitate Gilgamesh's return to his country. Here, she says, "Touch the man to wake him, so he may return to his own land in peace."</w:t>
      </w:r>
    </w:p>
    <w:p w14:paraId="2E41B879" w14:textId="6A953E76" w:rsidR="00C80348" w:rsidRDefault="00971919" w:rsidP="00A61D2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w:t>
      </w:r>
      <w:r>
        <w:rPr>
          <w:rFonts w:ascii="Times New Roman" w:hAnsi="Times New Roman" w:cs="Times New Roman"/>
          <w:sz w:val="24"/>
          <w:szCs w:val="24"/>
        </w:rPr>
        <w:t xml:space="preserve">clusion, the narrative of Gilgamesh depicts women as mothers, harlots, goddesses, role switchers, maidens, and mistresses. Although the play and the epic have similarities in portraying the women, the play makes a better description that undoubtedly gives </w:t>
      </w:r>
      <w:r>
        <w:rPr>
          <w:rFonts w:ascii="Times New Roman" w:hAnsi="Times New Roman" w:cs="Times New Roman"/>
          <w:sz w:val="24"/>
          <w:szCs w:val="24"/>
        </w:rPr>
        <w:t>the message. By using characters such as Ishtar, Ninsun, Siduri, and Shamhat, the play shows women characters more potent than it could be thought. The play brings out emotions that make the women's roles more crucial and central to the narrative. In analy</w:t>
      </w:r>
      <w:r>
        <w:rPr>
          <w:rFonts w:ascii="Times New Roman" w:hAnsi="Times New Roman" w:cs="Times New Roman"/>
          <w:sz w:val="24"/>
          <w:szCs w:val="24"/>
        </w:rPr>
        <w:t xml:space="preserve">zing the play, a reader may conclude that the women dictated the continuity of the story, and without them, the story would not proceed. </w:t>
      </w:r>
    </w:p>
    <w:p w14:paraId="7A8A2EC6" w14:textId="77777777" w:rsidR="00C80348" w:rsidRDefault="00971919" w:rsidP="00A61D2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C1EF477" w14:textId="2C618A47" w:rsidR="00A06061" w:rsidRDefault="00971919" w:rsidP="00A61D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3276A3CA" w14:textId="77777777" w:rsidR="00A61D23" w:rsidRPr="00B96303" w:rsidRDefault="00A61D23" w:rsidP="00A61D23">
      <w:pPr>
        <w:spacing w:after="0" w:line="480" w:lineRule="auto"/>
        <w:ind w:left="720" w:hanging="720"/>
        <w:rPr>
          <w:rFonts w:ascii="Times New Roman" w:hAnsi="Times New Roman" w:cs="Times New Roman"/>
          <w:sz w:val="24"/>
          <w:szCs w:val="24"/>
        </w:rPr>
      </w:pPr>
      <w:r w:rsidRPr="00A2711A">
        <w:rPr>
          <w:rFonts w:ascii="Times New Roman" w:hAnsi="Times New Roman" w:cs="Times New Roman"/>
          <w:color w:val="222222"/>
          <w:sz w:val="24"/>
          <w:szCs w:val="24"/>
          <w:shd w:val="clear" w:color="auto" w:fill="FFFFFF"/>
        </w:rPr>
        <w:t>Komunyakaa, Yusef, and Chad Gracia. </w:t>
      </w:r>
      <w:r w:rsidRPr="00A2711A">
        <w:rPr>
          <w:rFonts w:ascii="Times New Roman" w:hAnsi="Times New Roman" w:cs="Times New Roman"/>
          <w:i/>
          <w:iCs/>
          <w:color w:val="222222"/>
          <w:sz w:val="24"/>
          <w:szCs w:val="24"/>
          <w:shd w:val="clear" w:color="auto" w:fill="FFFFFF"/>
        </w:rPr>
        <w:t>Gilgamesh: A Verse Play</w:t>
      </w:r>
      <w:r w:rsidRPr="00A2711A">
        <w:rPr>
          <w:rFonts w:ascii="Times New Roman" w:hAnsi="Times New Roman" w:cs="Times New Roman"/>
          <w:color w:val="222222"/>
          <w:sz w:val="24"/>
          <w:szCs w:val="24"/>
          <w:shd w:val="clear" w:color="auto" w:fill="FFFFFF"/>
        </w:rPr>
        <w:t>. Wesleyan University Press, 2006.</w:t>
      </w:r>
    </w:p>
    <w:p w14:paraId="0C763C73" w14:textId="77777777" w:rsidR="00A61D23" w:rsidRPr="00A2711A" w:rsidRDefault="00A61D23" w:rsidP="00A61D23">
      <w:pPr>
        <w:spacing w:after="0" w:line="480" w:lineRule="auto"/>
        <w:ind w:left="720" w:hanging="720"/>
        <w:rPr>
          <w:rFonts w:ascii="Times New Roman" w:hAnsi="Times New Roman" w:cs="Times New Roman"/>
          <w:sz w:val="24"/>
          <w:szCs w:val="24"/>
        </w:rPr>
      </w:pPr>
      <w:r w:rsidRPr="00A2711A">
        <w:rPr>
          <w:rFonts w:ascii="Times New Roman" w:hAnsi="Times New Roman" w:cs="Times New Roman"/>
          <w:color w:val="222222"/>
          <w:sz w:val="24"/>
          <w:szCs w:val="24"/>
          <w:shd w:val="clear" w:color="auto" w:fill="FFFFFF"/>
        </w:rPr>
        <w:t>Kovacs, Maureen Gallery. </w:t>
      </w:r>
      <w:r w:rsidRPr="00A2711A">
        <w:rPr>
          <w:rFonts w:ascii="Times New Roman" w:hAnsi="Times New Roman" w:cs="Times New Roman"/>
          <w:i/>
          <w:iCs/>
          <w:color w:val="222222"/>
          <w:sz w:val="24"/>
          <w:szCs w:val="24"/>
          <w:shd w:val="clear" w:color="auto" w:fill="FFFFFF"/>
        </w:rPr>
        <w:t>The Epic of Gilgamesh</w:t>
      </w:r>
      <w:r w:rsidRPr="00A2711A">
        <w:rPr>
          <w:rFonts w:ascii="Times New Roman" w:hAnsi="Times New Roman" w:cs="Times New Roman"/>
          <w:color w:val="222222"/>
          <w:sz w:val="24"/>
          <w:szCs w:val="24"/>
          <w:shd w:val="clear" w:color="auto" w:fill="FFFFFF"/>
        </w:rPr>
        <w:t xml:space="preserve">. Wolf Carnahan (Eds). Stanford University Press, 1998. </w:t>
      </w:r>
    </w:p>
    <w:sectPr w:rsidR="00A61D23" w:rsidRPr="00A271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DDBA7" w14:textId="77777777" w:rsidR="00971919" w:rsidRDefault="00971919">
      <w:pPr>
        <w:spacing w:after="0" w:line="240" w:lineRule="auto"/>
      </w:pPr>
      <w:r>
        <w:separator/>
      </w:r>
    </w:p>
  </w:endnote>
  <w:endnote w:type="continuationSeparator" w:id="0">
    <w:p w14:paraId="2EB6B8EB" w14:textId="77777777" w:rsidR="00971919" w:rsidRDefault="00971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F54C6" w14:textId="77777777" w:rsidR="00971919" w:rsidRDefault="00971919">
      <w:pPr>
        <w:spacing w:after="0" w:line="240" w:lineRule="auto"/>
      </w:pPr>
      <w:r>
        <w:separator/>
      </w:r>
    </w:p>
  </w:footnote>
  <w:footnote w:type="continuationSeparator" w:id="0">
    <w:p w14:paraId="43DFAAAB" w14:textId="77777777" w:rsidR="00971919" w:rsidRDefault="00971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CB675" w14:textId="6C654321" w:rsidR="00B96303" w:rsidRPr="00B96303" w:rsidRDefault="00971919">
    <w:pPr>
      <w:pStyle w:val="Header"/>
      <w:jc w:val="right"/>
      <w:rPr>
        <w:rFonts w:ascii="Times New Roman" w:hAnsi="Times New Roman" w:cs="Times New Roman"/>
        <w:sz w:val="24"/>
        <w:szCs w:val="24"/>
      </w:rPr>
    </w:pPr>
    <w:r w:rsidRPr="00B96303">
      <w:rPr>
        <w:rFonts w:ascii="Times New Roman" w:hAnsi="Times New Roman" w:cs="Times New Roman"/>
        <w:sz w:val="24"/>
        <w:szCs w:val="24"/>
      </w:rPr>
      <w:t xml:space="preserve">Last Name      </w:t>
    </w:r>
    <w:sdt>
      <w:sdtPr>
        <w:rPr>
          <w:rFonts w:ascii="Times New Roman" w:hAnsi="Times New Roman" w:cs="Times New Roman"/>
          <w:sz w:val="24"/>
          <w:szCs w:val="24"/>
        </w:rPr>
        <w:id w:val="1071083726"/>
        <w:docPartObj>
          <w:docPartGallery w:val="Page Numbers (Top of Page)"/>
          <w:docPartUnique/>
        </w:docPartObj>
      </w:sdtPr>
      <w:sdtEndPr>
        <w:rPr>
          <w:noProof/>
        </w:rPr>
      </w:sdtEndPr>
      <w:sdtContent>
        <w:r w:rsidRPr="00B96303">
          <w:rPr>
            <w:rFonts w:ascii="Times New Roman" w:hAnsi="Times New Roman" w:cs="Times New Roman"/>
            <w:sz w:val="24"/>
            <w:szCs w:val="24"/>
          </w:rPr>
          <w:fldChar w:fldCharType="begin"/>
        </w:r>
        <w:r w:rsidRPr="00B96303">
          <w:rPr>
            <w:rFonts w:ascii="Times New Roman" w:hAnsi="Times New Roman" w:cs="Times New Roman"/>
            <w:sz w:val="24"/>
            <w:szCs w:val="24"/>
          </w:rPr>
          <w:instrText xml:space="preserve"> PAGE   \* MERGEFORMAT </w:instrText>
        </w:r>
        <w:r w:rsidRPr="00B96303">
          <w:rPr>
            <w:rFonts w:ascii="Times New Roman" w:hAnsi="Times New Roman" w:cs="Times New Roman"/>
            <w:sz w:val="24"/>
            <w:szCs w:val="24"/>
          </w:rPr>
          <w:fldChar w:fldCharType="separate"/>
        </w:r>
        <w:r w:rsidRPr="00B96303">
          <w:rPr>
            <w:rFonts w:ascii="Times New Roman" w:hAnsi="Times New Roman" w:cs="Times New Roman"/>
            <w:noProof/>
            <w:sz w:val="24"/>
            <w:szCs w:val="24"/>
          </w:rPr>
          <w:t>2</w:t>
        </w:r>
        <w:r w:rsidRPr="00B96303">
          <w:rPr>
            <w:rFonts w:ascii="Times New Roman" w:hAnsi="Times New Roman" w:cs="Times New Roman"/>
            <w:noProof/>
            <w:sz w:val="24"/>
            <w:szCs w:val="24"/>
          </w:rPr>
          <w:fldChar w:fldCharType="end"/>
        </w:r>
      </w:sdtContent>
    </w:sdt>
  </w:p>
  <w:p w14:paraId="00D9E640" w14:textId="77777777" w:rsidR="00B96303" w:rsidRDefault="00B963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03"/>
    <w:rsid w:val="00141479"/>
    <w:rsid w:val="002975E2"/>
    <w:rsid w:val="00341BCF"/>
    <w:rsid w:val="003B6126"/>
    <w:rsid w:val="00402033"/>
    <w:rsid w:val="00441C88"/>
    <w:rsid w:val="00466D98"/>
    <w:rsid w:val="00484119"/>
    <w:rsid w:val="0060263D"/>
    <w:rsid w:val="00914F21"/>
    <w:rsid w:val="009477CC"/>
    <w:rsid w:val="00971919"/>
    <w:rsid w:val="009C368D"/>
    <w:rsid w:val="009C600C"/>
    <w:rsid w:val="00A06061"/>
    <w:rsid w:val="00A17444"/>
    <w:rsid w:val="00A2711A"/>
    <w:rsid w:val="00A61D23"/>
    <w:rsid w:val="00AA1601"/>
    <w:rsid w:val="00B6648D"/>
    <w:rsid w:val="00B96303"/>
    <w:rsid w:val="00BC7920"/>
    <w:rsid w:val="00C80348"/>
    <w:rsid w:val="00CF2819"/>
    <w:rsid w:val="00CF5C37"/>
    <w:rsid w:val="00D65F78"/>
    <w:rsid w:val="00F31441"/>
    <w:rsid w:val="00F625D0"/>
    <w:rsid w:val="00FF0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441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303"/>
  </w:style>
  <w:style w:type="paragraph" w:styleId="Footer">
    <w:name w:val="footer"/>
    <w:basedOn w:val="Normal"/>
    <w:link w:val="FooterChar"/>
    <w:uiPriority w:val="99"/>
    <w:unhideWhenUsed/>
    <w:rsid w:val="00B96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2021-10-11T13:13:00Z</dcterms:created>
  <dcterms:modified xsi:type="dcterms:W3CDTF">2021-10-11T13:44:00Z</dcterms:modified>
</cp:coreProperties>
</file>